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D9" w:rsidRPr="00B83124" w:rsidRDefault="00B83124" w:rsidP="00B83124">
      <w:pPr>
        <w:jc w:val="center"/>
        <w:rPr>
          <w:rFonts w:ascii="Times New Roman" w:hAnsi="Times New Roman" w:cs="Times New Roman"/>
          <w:b/>
          <w:sz w:val="28"/>
          <w:szCs w:val="28"/>
        </w:rPr>
      </w:pPr>
      <w:r w:rsidRPr="00B83124">
        <w:rPr>
          <w:rFonts w:ascii="Times New Roman" w:hAnsi="Times New Roman" w:cs="Times New Roman"/>
          <w:b/>
          <w:sz w:val="28"/>
          <w:szCs w:val="28"/>
        </w:rPr>
        <w:t>Presentation Vocabulary</w:t>
      </w:r>
    </w:p>
    <w:p w:rsidR="00B83124" w:rsidRDefault="00B83124" w:rsidP="00B83124">
      <w:pPr>
        <w:jc w:val="center"/>
        <w:rPr>
          <w:rFonts w:ascii="Times New Roman" w:hAnsi="Times New Roman" w:cs="Times New Roman"/>
          <w:b/>
          <w:sz w:val="24"/>
          <w:szCs w:val="24"/>
        </w:rPr>
      </w:pPr>
    </w:p>
    <w:p w:rsidR="00B83124" w:rsidRDefault="00B83124" w:rsidP="00B83124">
      <w:pPr>
        <w:jc w:val="center"/>
        <w:rPr>
          <w:rFonts w:ascii="Times New Roman" w:hAnsi="Times New Roman" w:cs="Times New Roman"/>
          <w:b/>
          <w:sz w:val="24"/>
          <w:szCs w:val="24"/>
        </w:rPr>
      </w:pPr>
    </w:p>
    <w:p w:rsidR="00B83124" w:rsidRDefault="00B83124" w:rsidP="00B83124">
      <w:pPr>
        <w:jc w:val="cente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Focus</w:t>
      </w:r>
      <w:r w:rsidR="00BD0711">
        <w:rPr>
          <w:rFonts w:ascii="Times New Roman" w:hAnsi="Times New Roman" w:cs="Times New Roman"/>
          <w:b/>
          <w:sz w:val="24"/>
          <w:szCs w:val="24"/>
        </w:rPr>
        <w:t xml:space="preserve">ed </w:t>
      </w:r>
      <w:r w:rsidR="00C87B43">
        <w:rPr>
          <w:rFonts w:ascii="Times New Roman" w:hAnsi="Times New Roman" w:cs="Times New Roman"/>
          <w:b/>
          <w:sz w:val="24"/>
          <w:szCs w:val="24"/>
        </w:rPr>
        <w:t>Organization – Has to do with whether the organization was clear, explicit, and connected</w:t>
      </w:r>
      <w:r w:rsidR="00DA2C48">
        <w:rPr>
          <w:rFonts w:ascii="Times New Roman" w:hAnsi="Times New Roman" w:cs="Times New Roman"/>
          <w:b/>
          <w:sz w:val="24"/>
          <w:szCs w:val="24"/>
        </w:rPr>
        <w:t xml:space="preserve"> to its purpose</w:t>
      </w:r>
      <w:r w:rsidR="00BD0711">
        <w:rPr>
          <w:rFonts w:ascii="Times New Roman" w:hAnsi="Times New Roman" w:cs="Times New Roman"/>
          <w:b/>
          <w:sz w:val="24"/>
          <w:szCs w:val="24"/>
        </w:rPr>
        <w:t>.  If it was not, the organization lacks focus.</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Pronunciation</w:t>
      </w:r>
      <w:r w:rsidR="00C87B43">
        <w:rPr>
          <w:rFonts w:ascii="Times New Roman" w:hAnsi="Times New Roman" w:cs="Times New Roman"/>
          <w:b/>
          <w:sz w:val="24"/>
          <w:szCs w:val="24"/>
        </w:rPr>
        <w:t>-The way in which a speaker forms the sounds of a word in comparison with an authority, such as a dictionary.  Mispronunciation may be the result of lack of knowledge about how the word is pronounced or a regional dialect</w:t>
      </w:r>
    </w:p>
    <w:p w:rsidR="00B83124" w:rsidRDefault="00B83124" w:rsidP="00B83124">
      <w:pPr>
        <w:rPr>
          <w:rFonts w:ascii="Times New Roman" w:hAnsi="Times New Roman" w:cs="Times New Roman"/>
          <w:b/>
          <w:sz w:val="24"/>
          <w:szCs w:val="24"/>
        </w:rPr>
      </w:pPr>
    </w:p>
    <w:p w:rsidR="00B83124" w:rsidRPr="00B83124" w:rsidRDefault="00BD0711" w:rsidP="00B8312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Articulate</w:t>
      </w:r>
      <w:r w:rsidR="00C87B43">
        <w:rPr>
          <w:rFonts w:ascii="Times New Roman" w:hAnsi="Times New Roman" w:cs="Times New Roman"/>
          <w:b/>
          <w:sz w:val="24"/>
          <w:szCs w:val="24"/>
        </w:rPr>
        <w:t>-Articulation refers to the clarity with which a speaker forms the sounds.  The opposite of a</w:t>
      </w:r>
      <w:r w:rsidR="00DA2C48">
        <w:rPr>
          <w:rFonts w:ascii="Times New Roman" w:hAnsi="Times New Roman" w:cs="Times New Roman"/>
          <w:b/>
          <w:sz w:val="24"/>
          <w:szCs w:val="24"/>
        </w:rPr>
        <w:t xml:space="preserve">rticulation is slurring </w:t>
      </w:r>
      <w:r w:rsidR="00C87B43">
        <w:rPr>
          <w:rFonts w:ascii="Times New Roman" w:hAnsi="Times New Roman" w:cs="Times New Roman"/>
          <w:b/>
          <w:sz w:val="24"/>
          <w:szCs w:val="24"/>
        </w:rPr>
        <w:t>words.</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Jargon</w:t>
      </w:r>
      <w:r w:rsidR="00C87B43">
        <w:rPr>
          <w:rFonts w:ascii="Times New Roman" w:hAnsi="Times New Roman" w:cs="Times New Roman"/>
          <w:b/>
          <w:sz w:val="24"/>
          <w:szCs w:val="24"/>
        </w:rPr>
        <w:t>-Specialized or professional language.  Using jargon is appropriate with an audience which is familiar with that particular language.  It enhances credibility and increases clarity.  However, when the audience is not familiar enough with a particular jargon</w:t>
      </w:r>
      <w:r w:rsidR="00DA2C48">
        <w:rPr>
          <w:rFonts w:ascii="Times New Roman" w:hAnsi="Times New Roman" w:cs="Times New Roman"/>
          <w:b/>
          <w:sz w:val="24"/>
          <w:szCs w:val="24"/>
        </w:rPr>
        <w:t>,</w:t>
      </w:r>
      <w:r w:rsidR="00C87B43">
        <w:rPr>
          <w:rFonts w:ascii="Times New Roman" w:hAnsi="Times New Roman" w:cs="Times New Roman"/>
          <w:b/>
          <w:sz w:val="24"/>
          <w:szCs w:val="24"/>
        </w:rPr>
        <w:t xml:space="preserve"> the speaker should either avoid it or explain the terms clearly.</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Credibility</w:t>
      </w:r>
      <w:r w:rsidR="00C87B43">
        <w:rPr>
          <w:rFonts w:ascii="Times New Roman" w:hAnsi="Times New Roman" w:cs="Times New Roman"/>
          <w:b/>
          <w:sz w:val="24"/>
          <w:szCs w:val="24"/>
        </w:rPr>
        <w:t>-The audience’s judgment of the competence, character, and charisma of a speaker.  Necessary for informing the audience and absolutely vital in persuading them.</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Preview/Summary/Transition</w:t>
      </w:r>
      <w:r w:rsidR="00C87B43">
        <w:rPr>
          <w:rFonts w:ascii="Times New Roman" w:hAnsi="Times New Roman" w:cs="Times New Roman"/>
          <w:b/>
          <w:sz w:val="24"/>
          <w:szCs w:val="24"/>
        </w:rPr>
        <w:t>-Because organization is critical to an audience’s being able to understand, attend to, and remember the message in public communication, organization must be explicit, clear, and emphasized.  A preview tells the audience what the speaker is about to tell them.   A summary tells an audience what the speaker has already told them.  A transition connects sections of the speech and lets the audience know where they are moving in the organization.</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Audience Adaptation</w:t>
      </w:r>
      <w:r w:rsidR="00C87B43">
        <w:rPr>
          <w:rFonts w:ascii="Times New Roman" w:hAnsi="Times New Roman" w:cs="Times New Roman"/>
          <w:b/>
          <w:sz w:val="24"/>
          <w:szCs w:val="24"/>
        </w:rPr>
        <w:t>-Public communication is a strategic, audience-centered process.  It is important for speakers to find o</w:t>
      </w:r>
      <w:r w:rsidR="00DA2C48">
        <w:rPr>
          <w:rFonts w:ascii="Times New Roman" w:hAnsi="Times New Roman" w:cs="Times New Roman"/>
          <w:b/>
          <w:sz w:val="24"/>
          <w:szCs w:val="24"/>
        </w:rPr>
        <w:t>ut what the audience knows</w:t>
      </w:r>
      <w:r w:rsidR="00C87B43">
        <w:rPr>
          <w:rFonts w:ascii="Times New Roman" w:hAnsi="Times New Roman" w:cs="Times New Roman"/>
          <w:b/>
          <w:sz w:val="24"/>
          <w:szCs w:val="24"/>
        </w:rPr>
        <w:t xml:space="preserve"> and believes to be true about the speech topic, their reasons for those beliefs, their values, their emotional dispositions toward the topic, and the s</w:t>
      </w:r>
      <w:r w:rsidR="00DA2C48">
        <w:rPr>
          <w:rFonts w:ascii="Times New Roman" w:hAnsi="Times New Roman" w:cs="Times New Roman"/>
          <w:b/>
          <w:sz w:val="24"/>
          <w:szCs w:val="24"/>
        </w:rPr>
        <w:t>trength with which they hold tho</w:t>
      </w:r>
      <w:r w:rsidR="00C87B43">
        <w:rPr>
          <w:rFonts w:ascii="Times New Roman" w:hAnsi="Times New Roman" w:cs="Times New Roman"/>
          <w:b/>
          <w:sz w:val="24"/>
          <w:szCs w:val="24"/>
        </w:rPr>
        <w:t xml:space="preserve">se beliefs.  Speakers must adapt their information and persuasion to </w:t>
      </w:r>
      <w:r w:rsidR="00DA2C48">
        <w:rPr>
          <w:rFonts w:ascii="Times New Roman" w:hAnsi="Times New Roman" w:cs="Times New Roman"/>
          <w:b/>
          <w:sz w:val="24"/>
          <w:szCs w:val="24"/>
        </w:rPr>
        <w:t xml:space="preserve">most effectively </w:t>
      </w:r>
      <w:r w:rsidR="00C87B43">
        <w:rPr>
          <w:rFonts w:ascii="Times New Roman" w:hAnsi="Times New Roman" w:cs="Times New Roman"/>
          <w:b/>
          <w:sz w:val="24"/>
          <w:szCs w:val="24"/>
        </w:rPr>
        <w:t>accomplish their specific purpose with each specific audience.</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Oral Citation</w:t>
      </w:r>
      <w:r w:rsidR="00C87B43">
        <w:rPr>
          <w:rFonts w:ascii="Times New Roman" w:hAnsi="Times New Roman" w:cs="Times New Roman"/>
          <w:b/>
          <w:sz w:val="24"/>
          <w:szCs w:val="24"/>
        </w:rPr>
        <w:t>-Citing developing i</w:t>
      </w:r>
      <w:r w:rsidR="0070670E">
        <w:rPr>
          <w:rFonts w:ascii="Times New Roman" w:hAnsi="Times New Roman" w:cs="Times New Roman"/>
          <w:b/>
          <w:sz w:val="24"/>
          <w:szCs w:val="24"/>
        </w:rPr>
        <w:t xml:space="preserve">nformation out loud so that the audience will not only know </w:t>
      </w:r>
      <w:r w:rsidR="00C87B43">
        <w:rPr>
          <w:rFonts w:ascii="Times New Roman" w:hAnsi="Times New Roman" w:cs="Times New Roman"/>
          <w:b/>
          <w:sz w:val="24"/>
          <w:szCs w:val="24"/>
        </w:rPr>
        <w:t>the sourc</w:t>
      </w:r>
      <w:r w:rsidR="0070670E">
        <w:rPr>
          <w:rFonts w:ascii="Times New Roman" w:hAnsi="Times New Roman" w:cs="Times New Roman"/>
          <w:b/>
          <w:sz w:val="24"/>
          <w:szCs w:val="24"/>
        </w:rPr>
        <w:t xml:space="preserve">e of the information, but will also be able to make a judgment about the credibility of that source.  The appropriate form for a general presentation indicates the name of the source and, in an appositive phrase, the qualifications of the source.  Example:  “According to Dr. John Doe, head of emergency medicine at the Duke Medical </w:t>
      </w:r>
      <w:proofErr w:type="gramStart"/>
      <w:r w:rsidR="0070670E">
        <w:rPr>
          <w:rFonts w:ascii="Times New Roman" w:hAnsi="Times New Roman" w:cs="Times New Roman"/>
          <w:b/>
          <w:sz w:val="24"/>
          <w:szCs w:val="24"/>
        </w:rPr>
        <w:t>Center, …”</w:t>
      </w:r>
      <w:proofErr w:type="gramEnd"/>
      <w:r w:rsidR="0070670E">
        <w:rPr>
          <w:rFonts w:ascii="Times New Roman" w:hAnsi="Times New Roman" w:cs="Times New Roman"/>
          <w:b/>
          <w:sz w:val="24"/>
          <w:szCs w:val="24"/>
        </w:rPr>
        <w:t xml:space="preserve">  or “In her book </w:t>
      </w:r>
      <w:r w:rsidR="0070670E">
        <w:rPr>
          <w:rFonts w:ascii="Times New Roman" w:hAnsi="Times New Roman" w:cs="Times New Roman"/>
          <w:b/>
          <w:i/>
          <w:sz w:val="24"/>
          <w:szCs w:val="24"/>
        </w:rPr>
        <w:t xml:space="preserve">Long Live </w:t>
      </w:r>
      <w:r w:rsidR="0070670E" w:rsidRPr="0070670E">
        <w:rPr>
          <w:rFonts w:ascii="Times New Roman" w:hAnsi="Times New Roman" w:cs="Times New Roman"/>
          <w:b/>
          <w:i/>
          <w:sz w:val="24"/>
          <w:szCs w:val="24"/>
        </w:rPr>
        <w:t>Chilies</w:t>
      </w:r>
      <w:r w:rsidR="0070670E">
        <w:rPr>
          <w:rFonts w:ascii="Times New Roman" w:hAnsi="Times New Roman" w:cs="Times New Roman"/>
          <w:b/>
          <w:sz w:val="24"/>
          <w:szCs w:val="24"/>
        </w:rPr>
        <w:t xml:space="preserve">, author and food scholar Jane Adams reminds us…”  </w:t>
      </w:r>
      <w:r w:rsidR="0070670E" w:rsidRPr="0070670E">
        <w:rPr>
          <w:rFonts w:ascii="Times New Roman" w:hAnsi="Times New Roman" w:cs="Times New Roman"/>
          <w:b/>
          <w:sz w:val="24"/>
          <w:szCs w:val="24"/>
        </w:rPr>
        <w:t>When</w:t>
      </w:r>
      <w:r w:rsidR="0070670E">
        <w:rPr>
          <w:rFonts w:ascii="Times New Roman" w:hAnsi="Times New Roman" w:cs="Times New Roman"/>
          <w:b/>
          <w:sz w:val="24"/>
          <w:szCs w:val="24"/>
        </w:rPr>
        <w:t xml:space="preserve"> deciding whether to cite a source, speakers should </w:t>
      </w:r>
      <w:r w:rsidR="00DA2C48">
        <w:rPr>
          <w:rFonts w:ascii="Times New Roman" w:hAnsi="Times New Roman" w:cs="Times New Roman"/>
          <w:b/>
          <w:sz w:val="24"/>
          <w:szCs w:val="24"/>
        </w:rPr>
        <w:t>use the same criteria they would</w:t>
      </w:r>
      <w:r w:rsidR="0070670E">
        <w:rPr>
          <w:rFonts w:ascii="Times New Roman" w:hAnsi="Times New Roman" w:cs="Times New Roman"/>
          <w:b/>
          <w:sz w:val="24"/>
          <w:szCs w:val="24"/>
        </w:rPr>
        <w:t xml:space="preserve"> use in an essay.</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Development</w:t>
      </w:r>
      <w:r w:rsidR="00DA2C48">
        <w:rPr>
          <w:rFonts w:ascii="Times New Roman" w:hAnsi="Times New Roman" w:cs="Times New Roman"/>
          <w:b/>
          <w:sz w:val="24"/>
          <w:szCs w:val="24"/>
        </w:rPr>
        <w:t>-T</w:t>
      </w:r>
      <w:r w:rsidR="0070670E">
        <w:rPr>
          <w:rFonts w:ascii="Times New Roman" w:hAnsi="Times New Roman" w:cs="Times New Roman"/>
          <w:b/>
          <w:sz w:val="24"/>
          <w:szCs w:val="24"/>
        </w:rPr>
        <w:t xml:space="preserve">he pieces of information used in a speech to enlarge upon or argue for the central purpose.  Speeches may not be developed enough, or they might need more focused development.  Developing information should be appropriate to the purpose, audience, and occasion.  It should be accurate, relevant, and interesting.  The sources should be accepted by the audience as credible ones.  </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Closure</w:t>
      </w:r>
      <w:r w:rsidR="00DA2C48">
        <w:rPr>
          <w:rFonts w:ascii="Times New Roman" w:hAnsi="Times New Roman" w:cs="Times New Roman"/>
          <w:b/>
          <w:sz w:val="24"/>
          <w:szCs w:val="24"/>
        </w:rPr>
        <w:t>-T</w:t>
      </w:r>
      <w:r w:rsidR="00BD0711">
        <w:rPr>
          <w:rFonts w:ascii="Times New Roman" w:hAnsi="Times New Roman" w:cs="Times New Roman"/>
          <w:b/>
          <w:sz w:val="24"/>
          <w:szCs w:val="24"/>
        </w:rPr>
        <w:t xml:space="preserve">he preparation of the audience for the final sentences of the speech.  The closure should </w:t>
      </w:r>
      <w:r w:rsidR="00DA2C48">
        <w:rPr>
          <w:rFonts w:ascii="Times New Roman" w:hAnsi="Times New Roman" w:cs="Times New Roman"/>
          <w:b/>
          <w:sz w:val="24"/>
          <w:szCs w:val="24"/>
        </w:rPr>
        <w:t xml:space="preserve">reinforce the speaker’s purpose and </w:t>
      </w:r>
      <w:r w:rsidR="00BD0711">
        <w:rPr>
          <w:rFonts w:ascii="Times New Roman" w:hAnsi="Times New Roman" w:cs="Times New Roman"/>
          <w:b/>
          <w:sz w:val="24"/>
          <w:szCs w:val="24"/>
        </w:rPr>
        <w:t>be memorable and interesting.</w:t>
      </w:r>
    </w:p>
    <w:p w:rsidR="00B83124" w:rsidRDefault="00B83124" w:rsidP="00B83124">
      <w:pPr>
        <w:rPr>
          <w:rFonts w:ascii="Times New Roman" w:hAnsi="Times New Roman" w:cs="Times New Roman"/>
          <w:b/>
          <w:sz w:val="24"/>
          <w:szCs w:val="24"/>
        </w:rPr>
      </w:pPr>
    </w:p>
    <w:p w:rsidR="00B83124" w:rsidRPr="00B83124" w:rsidRDefault="00BD0711" w:rsidP="00B8312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Energy-The vitality, intensity, and dynamism in a speaker’s delivery</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Eye Contact</w:t>
      </w:r>
      <w:r w:rsidR="00BD0711">
        <w:rPr>
          <w:rFonts w:ascii="Times New Roman" w:hAnsi="Times New Roman" w:cs="Times New Roman"/>
          <w:b/>
          <w:sz w:val="24"/>
          <w:szCs w:val="24"/>
        </w:rPr>
        <w:t xml:space="preserve">-Looking </w:t>
      </w:r>
      <w:r w:rsidR="00BD0711">
        <w:rPr>
          <w:rFonts w:ascii="Times New Roman" w:hAnsi="Times New Roman" w:cs="Times New Roman"/>
          <w:b/>
          <w:sz w:val="24"/>
          <w:szCs w:val="24"/>
          <w:u w:val="single"/>
        </w:rPr>
        <w:t>into the eyes</w:t>
      </w:r>
      <w:r w:rsidR="00BD0711">
        <w:rPr>
          <w:rFonts w:ascii="Times New Roman" w:hAnsi="Times New Roman" w:cs="Times New Roman"/>
          <w:b/>
          <w:sz w:val="24"/>
          <w:szCs w:val="24"/>
        </w:rPr>
        <w:t xml:space="preserve"> of eve</w:t>
      </w:r>
      <w:r w:rsidR="00842D21">
        <w:rPr>
          <w:rFonts w:ascii="Times New Roman" w:hAnsi="Times New Roman" w:cs="Times New Roman"/>
          <w:b/>
          <w:sz w:val="24"/>
          <w:szCs w:val="24"/>
        </w:rPr>
        <w:t>ry member of the audience.  E</w:t>
      </w:r>
      <w:r w:rsidR="00BD0711">
        <w:rPr>
          <w:rFonts w:ascii="Times New Roman" w:hAnsi="Times New Roman" w:cs="Times New Roman"/>
          <w:b/>
          <w:sz w:val="24"/>
          <w:szCs w:val="24"/>
        </w:rPr>
        <w:t>xcellent speaker</w:t>
      </w:r>
      <w:r w:rsidR="00842D21">
        <w:rPr>
          <w:rFonts w:ascii="Times New Roman" w:hAnsi="Times New Roman" w:cs="Times New Roman"/>
          <w:b/>
          <w:sz w:val="24"/>
          <w:szCs w:val="24"/>
        </w:rPr>
        <w:t>s make</w:t>
      </w:r>
      <w:r w:rsidR="00BD0711">
        <w:rPr>
          <w:rFonts w:ascii="Times New Roman" w:hAnsi="Times New Roman" w:cs="Times New Roman"/>
          <w:b/>
          <w:sz w:val="24"/>
          <w:szCs w:val="24"/>
        </w:rPr>
        <w:t xml:space="preserve"> </w:t>
      </w:r>
      <w:r w:rsidR="00842D21">
        <w:rPr>
          <w:rFonts w:ascii="Times New Roman" w:hAnsi="Times New Roman" w:cs="Times New Roman"/>
          <w:b/>
          <w:sz w:val="24"/>
          <w:szCs w:val="24"/>
        </w:rPr>
        <w:t xml:space="preserve">eye contact during 80-90% of their </w:t>
      </w:r>
      <w:r w:rsidR="00BD0711">
        <w:rPr>
          <w:rFonts w:ascii="Times New Roman" w:hAnsi="Times New Roman" w:cs="Times New Roman"/>
          <w:b/>
          <w:sz w:val="24"/>
          <w:szCs w:val="24"/>
        </w:rPr>
        <w:t>speaking time</w:t>
      </w:r>
      <w:r w:rsidR="00842D21">
        <w:rPr>
          <w:rFonts w:ascii="Times New Roman" w:hAnsi="Times New Roman" w:cs="Times New Roman"/>
          <w:b/>
          <w:sz w:val="24"/>
          <w:szCs w:val="24"/>
        </w:rPr>
        <w:t>s</w:t>
      </w:r>
      <w:r w:rsidR="00BD0711">
        <w:rPr>
          <w:rFonts w:ascii="Times New Roman" w:hAnsi="Times New Roman" w:cs="Times New Roman"/>
          <w:b/>
          <w:sz w:val="24"/>
          <w:szCs w:val="24"/>
        </w:rPr>
        <w:t>.</w:t>
      </w:r>
    </w:p>
    <w:p w:rsidR="00B83124" w:rsidRDefault="00B83124" w:rsidP="00B83124">
      <w:pPr>
        <w:rPr>
          <w:rFonts w:ascii="Times New Roman" w:hAnsi="Times New Roman" w:cs="Times New Roman"/>
          <w:b/>
          <w:sz w:val="24"/>
          <w:szCs w:val="24"/>
        </w:rPr>
      </w:pPr>
    </w:p>
    <w:p w:rsidR="00B83124" w:rsidRPr="00B83124" w:rsidRDefault="00BD0711" w:rsidP="00B8312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Vocal Variety-Variation in speed, inflection, rhythm, and volume in a speaker’s vocal delivery.  Vocal variety gives meaning to sentences and helps to hold the interest of the audience.  The opposite of good vocal variety is a monotone.</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Vocalized pauses</w:t>
      </w:r>
      <w:r w:rsidR="00BD0711">
        <w:rPr>
          <w:rFonts w:ascii="Times New Roman" w:hAnsi="Times New Roman" w:cs="Times New Roman"/>
          <w:b/>
          <w:sz w:val="24"/>
          <w:szCs w:val="24"/>
        </w:rPr>
        <w:t>-Dropping sounds or irrelevant words in</w:t>
      </w:r>
      <w:r w:rsidR="00842D21">
        <w:rPr>
          <w:rFonts w:ascii="Times New Roman" w:hAnsi="Times New Roman" w:cs="Times New Roman"/>
          <w:b/>
          <w:sz w:val="24"/>
          <w:szCs w:val="24"/>
        </w:rPr>
        <w:t xml:space="preserve">to a moment of silence when </w:t>
      </w:r>
      <w:r w:rsidR="00BD0711">
        <w:rPr>
          <w:rFonts w:ascii="Times New Roman" w:hAnsi="Times New Roman" w:cs="Times New Roman"/>
          <w:b/>
          <w:sz w:val="24"/>
          <w:szCs w:val="24"/>
        </w:rPr>
        <w:t>speaker</w:t>
      </w:r>
      <w:r w:rsidR="00842D21">
        <w:rPr>
          <w:rFonts w:ascii="Times New Roman" w:hAnsi="Times New Roman" w:cs="Times New Roman"/>
          <w:b/>
          <w:sz w:val="24"/>
          <w:szCs w:val="24"/>
        </w:rPr>
        <w:t>s are</w:t>
      </w:r>
      <w:r w:rsidR="00BD0711">
        <w:rPr>
          <w:rFonts w:ascii="Times New Roman" w:hAnsi="Times New Roman" w:cs="Times New Roman"/>
          <w:b/>
          <w:sz w:val="24"/>
          <w:szCs w:val="24"/>
        </w:rPr>
        <w:t xml:space="preserve"> unsure</w:t>
      </w:r>
      <w:r w:rsidR="00842D21">
        <w:rPr>
          <w:rFonts w:ascii="Times New Roman" w:hAnsi="Times New Roman" w:cs="Times New Roman"/>
          <w:b/>
          <w:sz w:val="24"/>
          <w:szCs w:val="24"/>
        </w:rPr>
        <w:t xml:space="preserve"> of the exact language they need</w:t>
      </w:r>
      <w:r w:rsidR="00BD0711">
        <w:rPr>
          <w:rFonts w:ascii="Times New Roman" w:hAnsi="Times New Roman" w:cs="Times New Roman"/>
          <w:b/>
          <w:sz w:val="24"/>
          <w:szCs w:val="24"/>
        </w:rPr>
        <w:t xml:space="preserve">.  Some common sounds are </w:t>
      </w:r>
      <w:r w:rsidR="00BD0711" w:rsidRPr="00214715">
        <w:rPr>
          <w:rFonts w:ascii="Times New Roman" w:hAnsi="Times New Roman" w:cs="Times New Roman"/>
          <w:b/>
          <w:i/>
          <w:sz w:val="24"/>
          <w:szCs w:val="24"/>
        </w:rPr>
        <w:t>uh</w:t>
      </w:r>
      <w:r w:rsidR="00BD0711">
        <w:rPr>
          <w:rFonts w:ascii="Times New Roman" w:hAnsi="Times New Roman" w:cs="Times New Roman"/>
          <w:b/>
          <w:sz w:val="24"/>
          <w:szCs w:val="24"/>
        </w:rPr>
        <w:t xml:space="preserve">, </w:t>
      </w:r>
      <w:r w:rsidR="00BD0711" w:rsidRPr="00214715">
        <w:rPr>
          <w:rFonts w:ascii="Times New Roman" w:hAnsi="Times New Roman" w:cs="Times New Roman"/>
          <w:b/>
          <w:i/>
          <w:sz w:val="24"/>
          <w:szCs w:val="24"/>
        </w:rPr>
        <w:t>um</w:t>
      </w:r>
      <w:r w:rsidR="00BD0711">
        <w:rPr>
          <w:rFonts w:ascii="Times New Roman" w:hAnsi="Times New Roman" w:cs="Times New Roman"/>
          <w:b/>
          <w:sz w:val="24"/>
          <w:szCs w:val="24"/>
        </w:rPr>
        <w:t xml:space="preserve">, and </w:t>
      </w:r>
      <w:proofErr w:type="spellStart"/>
      <w:r w:rsidR="00BD0711" w:rsidRPr="00214715">
        <w:rPr>
          <w:rFonts w:ascii="Times New Roman" w:hAnsi="Times New Roman" w:cs="Times New Roman"/>
          <w:b/>
          <w:i/>
          <w:sz w:val="24"/>
          <w:szCs w:val="24"/>
        </w:rPr>
        <w:t>er</w:t>
      </w:r>
      <w:proofErr w:type="spellEnd"/>
      <w:r w:rsidR="00BD0711">
        <w:rPr>
          <w:rFonts w:ascii="Times New Roman" w:hAnsi="Times New Roman" w:cs="Times New Roman"/>
          <w:b/>
          <w:sz w:val="24"/>
          <w:szCs w:val="24"/>
        </w:rPr>
        <w:t xml:space="preserve">.  Some common words are </w:t>
      </w:r>
      <w:r w:rsidR="00BD0711" w:rsidRPr="00214715">
        <w:rPr>
          <w:rFonts w:ascii="Times New Roman" w:hAnsi="Times New Roman" w:cs="Times New Roman"/>
          <w:b/>
          <w:i/>
          <w:sz w:val="24"/>
          <w:szCs w:val="24"/>
        </w:rPr>
        <w:t>like</w:t>
      </w:r>
      <w:r w:rsidR="00BD0711">
        <w:rPr>
          <w:rFonts w:ascii="Times New Roman" w:hAnsi="Times New Roman" w:cs="Times New Roman"/>
          <w:b/>
          <w:sz w:val="24"/>
          <w:szCs w:val="24"/>
        </w:rPr>
        <w:t xml:space="preserve">, </w:t>
      </w:r>
      <w:r w:rsidR="00BD0711" w:rsidRPr="00214715">
        <w:rPr>
          <w:rFonts w:ascii="Times New Roman" w:hAnsi="Times New Roman" w:cs="Times New Roman"/>
          <w:b/>
          <w:i/>
          <w:sz w:val="24"/>
          <w:szCs w:val="24"/>
        </w:rPr>
        <w:t>you know</w:t>
      </w:r>
      <w:r w:rsidR="00BD0711">
        <w:rPr>
          <w:rFonts w:ascii="Times New Roman" w:hAnsi="Times New Roman" w:cs="Times New Roman"/>
          <w:b/>
          <w:sz w:val="24"/>
          <w:szCs w:val="24"/>
        </w:rPr>
        <w:t xml:space="preserve">, </w:t>
      </w:r>
      <w:r w:rsidR="00BD0711" w:rsidRPr="00214715">
        <w:rPr>
          <w:rFonts w:ascii="Times New Roman" w:hAnsi="Times New Roman" w:cs="Times New Roman"/>
          <w:b/>
          <w:i/>
          <w:sz w:val="24"/>
          <w:szCs w:val="24"/>
        </w:rPr>
        <w:t>I mean</w:t>
      </w:r>
      <w:r w:rsidR="00BD0711">
        <w:rPr>
          <w:rFonts w:ascii="Times New Roman" w:hAnsi="Times New Roman" w:cs="Times New Roman"/>
          <w:b/>
          <w:sz w:val="24"/>
          <w:szCs w:val="24"/>
        </w:rPr>
        <w:t>.</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Fluency</w:t>
      </w:r>
      <w:r w:rsidR="00BD0711">
        <w:rPr>
          <w:rFonts w:ascii="Times New Roman" w:hAnsi="Times New Roman" w:cs="Times New Roman"/>
          <w:b/>
          <w:sz w:val="24"/>
          <w:szCs w:val="24"/>
        </w:rPr>
        <w:t xml:space="preserve">-the smoothness of a speaker’s vocal delivery.  </w:t>
      </w:r>
    </w:p>
    <w:p w:rsidR="00B83124" w:rsidRDefault="00B83124" w:rsidP="00B83124">
      <w:pPr>
        <w:rPr>
          <w:rFonts w:ascii="Times New Roman" w:hAnsi="Times New Roman" w:cs="Times New Roman"/>
          <w:b/>
          <w:sz w:val="24"/>
          <w:szCs w:val="24"/>
        </w:rPr>
      </w:pPr>
    </w:p>
    <w:p w:rsidR="00B83124" w:rsidRP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Control</w:t>
      </w:r>
      <w:r w:rsidR="00BD0711">
        <w:rPr>
          <w:rFonts w:ascii="Times New Roman" w:hAnsi="Times New Roman" w:cs="Times New Roman"/>
          <w:b/>
          <w:sz w:val="24"/>
          <w:szCs w:val="24"/>
        </w:rPr>
        <w:t>-The extent to which a speaker remembers his or her material and reproduc</w:t>
      </w:r>
      <w:r w:rsidR="00DA2C48">
        <w:rPr>
          <w:rFonts w:ascii="Times New Roman" w:hAnsi="Times New Roman" w:cs="Times New Roman"/>
          <w:b/>
          <w:sz w:val="24"/>
          <w:szCs w:val="24"/>
        </w:rPr>
        <w:t>es it with fluency and focus</w:t>
      </w:r>
      <w:r w:rsidR="00BD0711">
        <w:rPr>
          <w:rFonts w:ascii="Times New Roman" w:hAnsi="Times New Roman" w:cs="Times New Roman"/>
          <w:b/>
          <w:sz w:val="24"/>
          <w:szCs w:val="24"/>
        </w:rPr>
        <w:t>.</w:t>
      </w:r>
    </w:p>
    <w:p w:rsidR="00B83124" w:rsidRDefault="00B83124" w:rsidP="00B83124">
      <w:pPr>
        <w:rPr>
          <w:rFonts w:ascii="Times New Roman" w:hAnsi="Times New Roman" w:cs="Times New Roman"/>
          <w:b/>
          <w:sz w:val="24"/>
          <w:szCs w:val="24"/>
        </w:rPr>
      </w:pPr>
    </w:p>
    <w:p w:rsidR="00B83124" w:rsidRDefault="00B83124" w:rsidP="00B83124">
      <w:pPr>
        <w:pStyle w:val="ListParagraph"/>
        <w:numPr>
          <w:ilvl w:val="0"/>
          <w:numId w:val="1"/>
        </w:numPr>
        <w:rPr>
          <w:rFonts w:ascii="Times New Roman" w:hAnsi="Times New Roman" w:cs="Times New Roman"/>
          <w:b/>
          <w:sz w:val="24"/>
          <w:szCs w:val="24"/>
        </w:rPr>
      </w:pPr>
      <w:r w:rsidRPr="00B83124">
        <w:rPr>
          <w:rFonts w:ascii="Times New Roman" w:hAnsi="Times New Roman" w:cs="Times New Roman"/>
          <w:b/>
          <w:sz w:val="24"/>
          <w:szCs w:val="24"/>
        </w:rPr>
        <w:t>Conversational Style</w:t>
      </w:r>
      <w:r w:rsidR="00BD0711">
        <w:rPr>
          <w:rFonts w:ascii="Times New Roman" w:hAnsi="Times New Roman" w:cs="Times New Roman"/>
          <w:b/>
          <w:sz w:val="24"/>
          <w:szCs w:val="24"/>
        </w:rPr>
        <w:t>-Looking and speaking directly to the audience in a relaxed and fluent way.  The best style of speaking for an American audience.</w:t>
      </w:r>
    </w:p>
    <w:p w:rsidR="00BD0711" w:rsidRPr="00BD0711" w:rsidRDefault="00BD0711" w:rsidP="00BD0711">
      <w:pPr>
        <w:ind w:left="360"/>
        <w:rPr>
          <w:rFonts w:ascii="Times New Roman" w:hAnsi="Times New Roman" w:cs="Times New Roman"/>
          <w:b/>
          <w:sz w:val="24"/>
          <w:szCs w:val="24"/>
        </w:rPr>
      </w:pPr>
    </w:p>
    <w:p w:rsidR="00BD0711" w:rsidRPr="00BD0711" w:rsidRDefault="00BD0711" w:rsidP="00BD0711">
      <w:pPr>
        <w:ind w:left="360"/>
        <w:rPr>
          <w:rFonts w:ascii="Times New Roman" w:hAnsi="Times New Roman" w:cs="Times New Roman"/>
          <w:b/>
          <w:sz w:val="24"/>
          <w:szCs w:val="24"/>
        </w:rPr>
      </w:pPr>
    </w:p>
    <w:p w:rsidR="00B83124" w:rsidRDefault="00B83124" w:rsidP="00B83124">
      <w:pPr>
        <w:rPr>
          <w:rFonts w:ascii="Times New Roman" w:hAnsi="Times New Roman" w:cs="Times New Roman"/>
          <w:b/>
          <w:sz w:val="24"/>
          <w:szCs w:val="24"/>
        </w:rPr>
      </w:pPr>
    </w:p>
    <w:p w:rsidR="00B83124" w:rsidRDefault="00B83124" w:rsidP="00B83124">
      <w:pPr>
        <w:rPr>
          <w:rFonts w:ascii="Times New Roman" w:hAnsi="Times New Roman" w:cs="Times New Roman"/>
          <w:b/>
          <w:sz w:val="24"/>
          <w:szCs w:val="24"/>
        </w:rPr>
      </w:pPr>
    </w:p>
    <w:p w:rsidR="00B83124" w:rsidRDefault="00B83124" w:rsidP="00B83124">
      <w:pPr>
        <w:rPr>
          <w:rFonts w:ascii="Times New Roman" w:hAnsi="Times New Roman" w:cs="Times New Roman"/>
          <w:b/>
          <w:sz w:val="24"/>
          <w:szCs w:val="24"/>
        </w:rPr>
      </w:pPr>
    </w:p>
    <w:p w:rsidR="00B83124" w:rsidRPr="00B83124" w:rsidRDefault="00B83124" w:rsidP="00B83124">
      <w:pPr>
        <w:rPr>
          <w:rFonts w:ascii="Times New Roman" w:hAnsi="Times New Roman" w:cs="Times New Roman"/>
          <w:b/>
          <w:sz w:val="24"/>
          <w:szCs w:val="24"/>
        </w:rPr>
      </w:pPr>
    </w:p>
    <w:sectPr w:rsidR="00B83124" w:rsidRPr="00B83124" w:rsidSect="00C27A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5F36"/>
    <w:multiLevelType w:val="hybridMultilevel"/>
    <w:tmpl w:val="C9C29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3124"/>
    <w:rsid w:val="00214715"/>
    <w:rsid w:val="0042552D"/>
    <w:rsid w:val="00445415"/>
    <w:rsid w:val="004F304C"/>
    <w:rsid w:val="00563419"/>
    <w:rsid w:val="00642F20"/>
    <w:rsid w:val="0070670E"/>
    <w:rsid w:val="00842D21"/>
    <w:rsid w:val="009E4B7C"/>
    <w:rsid w:val="00A759D9"/>
    <w:rsid w:val="00B83124"/>
    <w:rsid w:val="00BD0711"/>
    <w:rsid w:val="00C27A8D"/>
    <w:rsid w:val="00C87B43"/>
    <w:rsid w:val="00CC2690"/>
    <w:rsid w:val="00D24278"/>
    <w:rsid w:val="00DA2C48"/>
    <w:rsid w:val="00E065FE"/>
    <w:rsid w:val="00E13260"/>
    <w:rsid w:val="00F76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124"/>
    <w:pPr>
      <w:ind w:left="720"/>
      <w:contextualSpacing/>
    </w:pPr>
  </w:style>
  <w:style w:type="paragraph" w:styleId="BalloonText">
    <w:name w:val="Balloon Text"/>
    <w:basedOn w:val="Normal"/>
    <w:link w:val="BalloonTextChar"/>
    <w:uiPriority w:val="99"/>
    <w:semiHidden/>
    <w:unhideWhenUsed/>
    <w:rsid w:val="00B83124"/>
    <w:rPr>
      <w:rFonts w:ascii="Tahoma" w:hAnsi="Tahoma" w:cs="Tahoma"/>
      <w:sz w:val="16"/>
      <w:szCs w:val="16"/>
    </w:rPr>
  </w:style>
  <w:style w:type="character" w:customStyle="1" w:styleId="BalloonTextChar">
    <w:name w:val="Balloon Text Char"/>
    <w:basedOn w:val="DefaultParagraphFont"/>
    <w:link w:val="BalloonText"/>
    <w:uiPriority w:val="99"/>
    <w:semiHidden/>
    <w:rsid w:val="00B831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emalbon</dc:creator>
  <cp:keywords/>
  <dc:description/>
  <cp:lastModifiedBy>Joseph Q. Boswell</cp:lastModifiedBy>
  <cp:revision>2</cp:revision>
  <cp:lastPrinted>2009-11-20T21:10:00Z</cp:lastPrinted>
  <dcterms:created xsi:type="dcterms:W3CDTF">2010-06-18T20:01:00Z</dcterms:created>
  <dcterms:modified xsi:type="dcterms:W3CDTF">2010-06-18T20:01:00Z</dcterms:modified>
</cp:coreProperties>
</file>